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5" w:rsidRDefault="003C5A05" w:rsidP="00E216E8">
      <w:pPr>
        <w:spacing w:before="0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3C5A05">
        <w:rPr>
          <w:rFonts w:cstheme="minorHAnsi"/>
          <w:b/>
          <w:sz w:val="32"/>
          <w:szCs w:val="32"/>
          <w:shd w:val="clear" w:color="auto" w:fill="FFFFFF"/>
        </w:rPr>
        <w:t xml:space="preserve">Стоимость нестандартных изменений </w:t>
      </w:r>
      <w:r w:rsidR="000652D3">
        <w:rPr>
          <w:rFonts w:cstheme="minorHAnsi"/>
          <w:b/>
          <w:sz w:val="32"/>
          <w:szCs w:val="32"/>
          <w:shd w:val="clear" w:color="auto" w:fill="FFFFFF"/>
        </w:rPr>
        <w:t>модулей</w:t>
      </w:r>
    </w:p>
    <w:p w:rsidR="00E216E8" w:rsidRPr="000652D3" w:rsidRDefault="00E216E8" w:rsidP="00E216E8">
      <w:pPr>
        <w:spacing w:before="0"/>
        <w:jc w:val="center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(в базовых единицах)</w:t>
      </w:r>
    </w:p>
    <w:tbl>
      <w:tblPr>
        <w:tblStyle w:val="ae"/>
        <w:tblW w:w="9204" w:type="dxa"/>
        <w:jc w:val="center"/>
        <w:tblLook w:val="04A0" w:firstRow="1" w:lastRow="0" w:firstColumn="1" w:lastColumn="0" w:noHBand="0" w:noVBand="1"/>
      </w:tblPr>
      <w:tblGrid>
        <w:gridCol w:w="1949"/>
        <w:gridCol w:w="1791"/>
        <w:gridCol w:w="1764"/>
        <w:gridCol w:w="1750"/>
        <w:gridCol w:w="1950"/>
      </w:tblGrid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D83492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Тип шкафа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D83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Изменение* ширины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D83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Изменение* высоты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D83492">
            <w:pPr>
              <w:ind w:hanging="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Изменение* глубины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D83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Перенос задней стенки</w:t>
            </w:r>
          </w:p>
        </w:tc>
      </w:tr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Столы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Не переносится, необходимо уменьшать глубину</w:t>
            </w:r>
          </w:p>
        </w:tc>
      </w:tr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Угловые столы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Не переносится, необходимо уменьшать глубину</w:t>
            </w:r>
          </w:p>
        </w:tc>
      </w:tr>
      <w:tr w:rsidR="00F75DE8" w:rsidRPr="003C5A05" w:rsidTr="00FA1DD4">
        <w:trPr>
          <w:jc w:val="center"/>
        </w:trPr>
        <w:tc>
          <w:tcPr>
            <w:tcW w:w="1949" w:type="dxa"/>
            <w:vAlign w:val="center"/>
          </w:tcPr>
          <w:p w:rsidR="00F75DE8" w:rsidRPr="003C5A05" w:rsidRDefault="00F75DE8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 xml:space="preserve">Столы с ящиками </w:t>
            </w:r>
            <w:r w:rsidRPr="003C5A05">
              <w:rPr>
                <w:rFonts w:cstheme="minorHAnsi"/>
                <w:b/>
                <w:sz w:val="20"/>
                <w:szCs w:val="20"/>
                <w:lang w:val="en-US"/>
              </w:rPr>
              <w:t>Metabox</w:t>
            </w:r>
          </w:p>
        </w:tc>
        <w:tc>
          <w:tcPr>
            <w:tcW w:w="1791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764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недоступно</w:t>
            </w:r>
          </w:p>
        </w:tc>
        <w:tc>
          <w:tcPr>
            <w:tcW w:w="1750" w:type="dxa"/>
            <w:vAlign w:val="center"/>
          </w:tcPr>
          <w:p w:rsidR="00F75DE8" w:rsidRDefault="00F75DE8" w:rsidP="00FA1DD4">
            <w:pPr>
              <w:jc w:val="center"/>
            </w:pPr>
            <w:r w:rsidRPr="005C1CA2">
              <w:rPr>
                <w:rFonts w:cstheme="minorHAnsi"/>
                <w:sz w:val="20"/>
                <w:szCs w:val="20"/>
              </w:rPr>
              <w:t>недоступно</w:t>
            </w:r>
          </w:p>
        </w:tc>
        <w:tc>
          <w:tcPr>
            <w:tcW w:w="1950" w:type="dxa"/>
            <w:vAlign w:val="center"/>
          </w:tcPr>
          <w:p w:rsidR="00F75DE8" w:rsidRDefault="00F75DE8" w:rsidP="00FA1DD4">
            <w:pPr>
              <w:jc w:val="center"/>
            </w:pPr>
            <w:r w:rsidRPr="005C1CA2">
              <w:rPr>
                <w:rFonts w:cstheme="minorHAnsi"/>
                <w:sz w:val="20"/>
                <w:szCs w:val="20"/>
              </w:rPr>
              <w:t>недоступно</w:t>
            </w:r>
          </w:p>
        </w:tc>
      </w:tr>
      <w:tr w:rsidR="00F75DE8" w:rsidRPr="003C5A05" w:rsidTr="00FA1DD4">
        <w:trPr>
          <w:jc w:val="center"/>
        </w:trPr>
        <w:tc>
          <w:tcPr>
            <w:tcW w:w="1949" w:type="dxa"/>
            <w:vAlign w:val="center"/>
          </w:tcPr>
          <w:p w:rsidR="00F75DE8" w:rsidRPr="003C5A05" w:rsidRDefault="00F75DE8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 xml:space="preserve">Столы с ящиками </w:t>
            </w:r>
            <w:r>
              <w:rPr>
                <w:rFonts w:cstheme="minorHAnsi"/>
                <w:b/>
                <w:sz w:val="20"/>
                <w:szCs w:val="20"/>
              </w:rPr>
              <w:t>Д</w:t>
            </w:r>
            <w:r w:rsidRPr="003C5A05">
              <w:rPr>
                <w:rFonts w:cstheme="minorHAnsi"/>
                <w:b/>
                <w:sz w:val="20"/>
                <w:szCs w:val="20"/>
              </w:rPr>
              <w:t>екабокс</w:t>
            </w:r>
          </w:p>
        </w:tc>
        <w:tc>
          <w:tcPr>
            <w:tcW w:w="1791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64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 (при технической возможности)</w:t>
            </w:r>
          </w:p>
        </w:tc>
        <w:tc>
          <w:tcPr>
            <w:tcW w:w="1750" w:type="dxa"/>
            <w:vAlign w:val="center"/>
          </w:tcPr>
          <w:p w:rsidR="00F75DE8" w:rsidRPr="003C5A05" w:rsidRDefault="00F75DE8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 (глубина механизмов 400, 450)</w:t>
            </w:r>
          </w:p>
        </w:tc>
        <w:tc>
          <w:tcPr>
            <w:tcW w:w="1950" w:type="dxa"/>
            <w:vAlign w:val="center"/>
          </w:tcPr>
          <w:p w:rsidR="00F75DE8" w:rsidRDefault="00F75DE8" w:rsidP="00FA1DD4">
            <w:pPr>
              <w:jc w:val="center"/>
            </w:pPr>
            <w:r w:rsidRPr="005570A3">
              <w:rPr>
                <w:rFonts w:cstheme="minorHAnsi"/>
                <w:sz w:val="20"/>
                <w:szCs w:val="20"/>
              </w:rPr>
              <w:t>недоступно</w:t>
            </w:r>
          </w:p>
        </w:tc>
      </w:tr>
      <w:tr w:rsidR="00F75DE8" w:rsidRPr="003C5A05" w:rsidTr="00FA1DD4">
        <w:trPr>
          <w:jc w:val="center"/>
        </w:trPr>
        <w:tc>
          <w:tcPr>
            <w:tcW w:w="1949" w:type="dxa"/>
            <w:vAlign w:val="center"/>
          </w:tcPr>
          <w:p w:rsidR="00F75DE8" w:rsidRPr="003C5A05" w:rsidRDefault="00F75DE8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 xml:space="preserve">Столы с ящиками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Tandembox</w:t>
            </w:r>
            <w:r w:rsidRPr="00B009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Antaro</w:t>
            </w:r>
          </w:p>
        </w:tc>
        <w:tc>
          <w:tcPr>
            <w:tcW w:w="1791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64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 (при технической возможности)</w:t>
            </w:r>
          </w:p>
        </w:tc>
        <w:tc>
          <w:tcPr>
            <w:tcW w:w="1750" w:type="dxa"/>
            <w:vAlign w:val="center"/>
          </w:tcPr>
          <w:p w:rsidR="00F75DE8" w:rsidRPr="003C5A05" w:rsidRDefault="00F75DE8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 (глубина механизмов 400, 450, 550)</w:t>
            </w:r>
          </w:p>
        </w:tc>
        <w:tc>
          <w:tcPr>
            <w:tcW w:w="1950" w:type="dxa"/>
            <w:vAlign w:val="center"/>
          </w:tcPr>
          <w:p w:rsidR="00F75DE8" w:rsidRDefault="00F75DE8" w:rsidP="00FA1DD4">
            <w:pPr>
              <w:jc w:val="center"/>
            </w:pPr>
            <w:r w:rsidRPr="005570A3">
              <w:rPr>
                <w:rFonts w:cstheme="minorHAnsi"/>
                <w:sz w:val="20"/>
                <w:szCs w:val="20"/>
              </w:rPr>
              <w:t>недоступно</w:t>
            </w:r>
          </w:p>
        </w:tc>
      </w:tr>
      <w:tr w:rsidR="00F75DE8" w:rsidRPr="003C5A05" w:rsidTr="00FA1DD4">
        <w:trPr>
          <w:jc w:val="center"/>
        </w:trPr>
        <w:tc>
          <w:tcPr>
            <w:tcW w:w="1949" w:type="dxa"/>
            <w:vAlign w:val="center"/>
          </w:tcPr>
          <w:p w:rsidR="00F75DE8" w:rsidRPr="003C5A05" w:rsidRDefault="00F75DE8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 xml:space="preserve">Столы с ящиками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Legrabox</w:t>
            </w:r>
          </w:p>
        </w:tc>
        <w:tc>
          <w:tcPr>
            <w:tcW w:w="1791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64" w:type="dxa"/>
            <w:vAlign w:val="center"/>
          </w:tcPr>
          <w:p w:rsidR="00F75DE8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 (при технической возможности)</w:t>
            </w:r>
          </w:p>
        </w:tc>
        <w:tc>
          <w:tcPr>
            <w:tcW w:w="1750" w:type="dxa"/>
            <w:vAlign w:val="center"/>
          </w:tcPr>
          <w:p w:rsidR="00F75DE8" w:rsidRPr="003C5A05" w:rsidRDefault="00F75DE8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50</w:t>
            </w:r>
            <w:r w:rsidRPr="003C5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C5A05">
              <w:rPr>
                <w:rFonts w:cstheme="minorHAnsi"/>
                <w:sz w:val="20"/>
                <w:szCs w:val="20"/>
              </w:rPr>
              <w:t>(глубина механизмов 400, 450, 550)</w:t>
            </w:r>
          </w:p>
        </w:tc>
        <w:tc>
          <w:tcPr>
            <w:tcW w:w="1950" w:type="dxa"/>
            <w:vAlign w:val="center"/>
          </w:tcPr>
          <w:p w:rsidR="00F75DE8" w:rsidRDefault="00F75DE8" w:rsidP="00FA1DD4">
            <w:pPr>
              <w:jc w:val="center"/>
            </w:pPr>
            <w:r w:rsidRPr="005570A3">
              <w:rPr>
                <w:rFonts w:cstheme="minorHAnsi"/>
                <w:sz w:val="20"/>
                <w:szCs w:val="20"/>
              </w:rPr>
              <w:t>недоступно</w:t>
            </w:r>
          </w:p>
        </w:tc>
      </w:tr>
      <w:tr w:rsidR="000B5A25" w:rsidRPr="003C5A05" w:rsidTr="00FA1DD4">
        <w:trPr>
          <w:trHeight w:val="695"/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Навесные шкафы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Угловые навесные шкафы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B5A25" w:rsidRPr="003C5A05" w:rsidTr="00FA1DD4">
        <w:trPr>
          <w:trHeight w:val="984"/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Колонны (пеналы)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3" w:colLast="3"/>
            <w:r w:rsidRPr="003C5A05">
              <w:rPr>
                <w:rFonts w:cstheme="minorHAnsi"/>
                <w:b/>
                <w:sz w:val="20"/>
                <w:szCs w:val="20"/>
              </w:rPr>
              <w:t>Открытые</w:t>
            </w:r>
            <w:r w:rsidR="00FA1DD4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3C5A05">
              <w:rPr>
                <w:rFonts w:cstheme="minorHAnsi"/>
                <w:b/>
                <w:sz w:val="20"/>
                <w:szCs w:val="20"/>
              </w:rPr>
              <w:t>(без двери)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20</w:t>
            </w:r>
          </w:p>
        </w:tc>
      </w:tr>
      <w:bookmarkEnd w:id="0"/>
      <w:tr w:rsidR="000B5A25" w:rsidRPr="003C5A05" w:rsidTr="00FA1DD4">
        <w:trPr>
          <w:trHeight w:val="591"/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Фасад</w:t>
            </w:r>
          </w:p>
        </w:tc>
        <w:tc>
          <w:tcPr>
            <w:tcW w:w="1791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50" w:type="dxa"/>
            <w:vAlign w:val="center"/>
          </w:tcPr>
          <w:p w:rsidR="000B5A25" w:rsidRPr="003C5A05" w:rsidRDefault="000B5A25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5A25" w:rsidRPr="003C5A05" w:rsidTr="00FA1DD4">
        <w:trPr>
          <w:jc w:val="center"/>
        </w:trPr>
        <w:tc>
          <w:tcPr>
            <w:tcW w:w="1949" w:type="dxa"/>
            <w:vAlign w:val="center"/>
          </w:tcPr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Цоколь</w:t>
            </w:r>
          </w:p>
          <w:p w:rsidR="000B5A25" w:rsidRPr="003C5A05" w:rsidRDefault="000B5A25" w:rsidP="00FA1DD4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b/>
                <w:sz w:val="20"/>
                <w:szCs w:val="20"/>
                <w:lang w:val="en-US"/>
              </w:rPr>
              <w:t xml:space="preserve">h 101-165 </w:t>
            </w:r>
            <w:r w:rsidRPr="003C5A05">
              <w:rPr>
                <w:rFonts w:cstheme="minorHAnsi"/>
                <w:b/>
                <w:sz w:val="20"/>
                <w:szCs w:val="20"/>
              </w:rPr>
              <w:t>мм</w:t>
            </w:r>
          </w:p>
        </w:tc>
        <w:tc>
          <w:tcPr>
            <w:tcW w:w="1791" w:type="dxa"/>
            <w:vAlign w:val="center"/>
          </w:tcPr>
          <w:p w:rsidR="000B5A25" w:rsidRPr="003C5A05" w:rsidRDefault="00F75DE8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недоступно</w:t>
            </w:r>
          </w:p>
        </w:tc>
        <w:tc>
          <w:tcPr>
            <w:tcW w:w="1764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По цене цоколя </w:t>
            </w:r>
            <w:r w:rsidRPr="003C5A05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3C5A05">
              <w:rPr>
                <w:rFonts w:cstheme="minorHAnsi"/>
                <w:sz w:val="20"/>
                <w:szCs w:val="20"/>
              </w:rPr>
              <w:t xml:space="preserve"> 150 мм</w:t>
            </w:r>
          </w:p>
        </w:tc>
        <w:tc>
          <w:tcPr>
            <w:tcW w:w="1750" w:type="dxa"/>
            <w:vAlign w:val="center"/>
          </w:tcPr>
          <w:p w:rsidR="000B5A25" w:rsidRPr="003C5A05" w:rsidRDefault="00F75DE8" w:rsidP="00FA1DD4">
            <w:pPr>
              <w:ind w:hanging="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недоступно</w:t>
            </w:r>
          </w:p>
        </w:tc>
        <w:tc>
          <w:tcPr>
            <w:tcW w:w="1950" w:type="dxa"/>
            <w:vAlign w:val="center"/>
          </w:tcPr>
          <w:p w:rsidR="000B5A25" w:rsidRPr="003C5A05" w:rsidRDefault="000B5A25" w:rsidP="00FA1D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216E8" w:rsidRDefault="000B5A25" w:rsidP="00B0095B">
      <w:pPr>
        <w:spacing w:line="260" w:lineRule="exact"/>
        <w:jc w:val="both"/>
        <w:rPr>
          <w:rFonts w:cstheme="minorHAnsi"/>
          <w:sz w:val="20"/>
          <w:szCs w:val="20"/>
        </w:rPr>
      </w:pPr>
      <w:r w:rsidRPr="003C5A05">
        <w:rPr>
          <w:rFonts w:cstheme="minorHAnsi"/>
          <w:sz w:val="20"/>
          <w:szCs w:val="20"/>
        </w:rPr>
        <w:t xml:space="preserve">*при изменении двух или трёх параметров в одном модуле, то есть, например, ширины и высоты, берётся полная наценка за первый габарит, и 50% наценки за второй; третий параметр меняется бесплатно. </w:t>
      </w:r>
    </w:p>
    <w:p w:rsidR="000B5A25" w:rsidRPr="003C5A05" w:rsidRDefault="000B5A25" w:rsidP="00B0095B">
      <w:pPr>
        <w:spacing w:line="260" w:lineRule="exact"/>
        <w:jc w:val="both"/>
        <w:rPr>
          <w:rFonts w:cstheme="minorHAnsi"/>
          <w:sz w:val="20"/>
          <w:szCs w:val="20"/>
        </w:rPr>
      </w:pPr>
      <w:r w:rsidRPr="003C5A05">
        <w:rPr>
          <w:rFonts w:cstheme="minorHAnsi"/>
          <w:sz w:val="20"/>
          <w:szCs w:val="20"/>
        </w:rPr>
        <w:t>Пример: нужно посчитать шкаф с нестандартными размерами Ш380*Г280*В900,</w:t>
      </w:r>
      <w:r w:rsidR="00E216E8">
        <w:rPr>
          <w:rFonts w:cstheme="minorHAnsi"/>
          <w:sz w:val="20"/>
          <w:szCs w:val="20"/>
        </w:rPr>
        <w:t xml:space="preserve"> </w:t>
      </w:r>
      <w:r w:rsidRPr="003C5A05">
        <w:rPr>
          <w:rFonts w:cstheme="minorHAnsi"/>
          <w:sz w:val="20"/>
          <w:szCs w:val="20"/>
        </w:rPr>
        <w:t xml:space="preserve">то есть изменить высоту, ширину и глубину модуля. Для этого мы берём шкаф с бо́льшими стандартными размерами (Ш400*Г300*В960) и добавляем через инструмент </w:t>
      </w:r>
      <w:r w:rsidR="00E216E8">
        <w:rPr>
          <w:rFonts w:cstheme="minorHAnsi"/>
          <w:sz w:val="20"/>
          <w:szCs w:val="20"/>
        </w:rPr>
        <w:t>«</w:t>
      </w:r>
      <w:r w:rsidRPr="003C5A05">
        <w:rPr>
          <w:rFonts w:cstheme="minorHAnsi"/>
          <w:sz w:val="20"/>
          <w:szCs w:val="20"/>
        </w:rPr>
        <w:t>стоимость</w:t>
      </w:r>
      <w:r w:rsidR="00E216E8">
        <w:rPr>
          <w:rFonts w:cstheme="minorHAnsi"/>
          <w:sz w:val="20"/>
          <w:szCs w:val="20"/>
        </w:rPr>
        <w:t>»</w:t>
      </w:r>
      <w:r w:rsidRPr="003C5A05">
        <w:rPr>
          <w:rFonts w:cstheme="minorHAnsi"/>
          <w:sz w:val="20"/>
          <w:szCs w:val="20"/>
        </w:rPr>
        <w:t xml:space="preserve"> 40+20(50%)+0=60.</w:t>
      </w:r>
    </w:p>
    <w:p w:rsidR="000B5A25" w:rsidRPr="003C5A05" w:rsidRDefault="000B5A25" w:rsidP="000B5A25">
      <w:pPr>
        <w:spacing w:line="240" w:lineRule="auto"/>
        <w:rPr>
          <w:rFonts w:cstheme="minorHAnsi"/>
          <w:b/>
          <w:sz w:val="20"/>
          <w:szCs w:val="20"/>
        </w:rPr>
      </w:pPr>
      <w:r w:rsidRPr="003C5A05">
        <w:rPr>
          <w:rFonts w:cstheme="minorHAnsi"/>
          <w:b/>
          <w:sz w:val="20"/>
          <w:szCs w:val="20"/>
        </w:rPr>
        <w:lastRenderedPageBreak/>
        <w:t>Если размеры шкафа больше максимальных или меньше минимальных стандартных размеров, стоимость и возможность исполнения согласовывается отдельно.</w:t>
      </w:r>
    </w:p>
    <w:p w:rsidR="000B5A25" w:rsidRPr="0061760F" w:rsidRDefault="000B5A25" w:rsidP="000B5A25">
      <w:pPr>
        <w:spacing w:line="240" w:lineRule="auto"/>
        <w:rPr>
          <w:rFonts w:cstheme="minorHAnsi"/>
          <w:b/>
          <w:sz w:val="20"/>
          <w:szCs w:val="20"/>
        </w:rPr>
      </w:pPr>
      <w:r w:rsidRPr="003C5A05">
        <w:rPr>
          <w:rFonts w:cstheme="minorHAnsi"/>
          <w:b/>
          <w:sz w:val="20"/>
          <w:szCs w:val="20"/>
        </w:rPr>
        <w:t>Если необходимо изготовление двух или более нестандартных, но абсолютно одинаковых модулей в одном заказе, наценка берётся только за один шкаф.</w:t>
      </w:r>
    </w:p>
    <w:p w:rsidR="0061760F" w:rsidRPr="0061760F" w:rsidRDefault="0061760F" w:rsidP="000B5A25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ae"/>
        <w:tblW w:w="9355" w:type="dxa"/>
        <w:tblInd w:w="677" w:type="dxa"/>
        <w:tblLook w:val="04A0" w:firstRow="1" w:lastRow="0" w:firstColumn="1" w:lastColumn="0" w:noHBand="0" w:noVBand="1"/>
      </w:tblPr>
      <w:tblGrid>
        <w:gridCol w:w="5981"/>
        <w:gridCol w:w="3374"/>
      </w:tblGrid>
      <w:tr w:rsidR="000B5A25" w:rsidRPr="003C5A05" w:rsidTr="00913E39">
        <w:trPr>
          <w:trHeight w:val="284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Увеличение боковины нижнего шкафа-стола до стены (глубина 560 мм) 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B5A25" w:rsidRPr="003C5A05" w:rsidTr="00913E39">
        <w:trPr>
          <w:trHeight w:val="271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Изготовление типового модуля на конфирматах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C5A05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</w:tr>
      <w:tr w:rsidR="000B5A25" w:rsidRPr="003C5A05" w:rsidTr="00913E39">
        <w:trPr>
          <w:trHeight w:val="271"/>
        </w:trPr>
        <w:tc>
          <w:tcPr>
            <w:tcW w:w="5981" w:type="dxa"/>
          </w:tcPr>
          <w:p w:rsidR="000B5A25" w:rsidRPr="003C5A05" w:rsidRDefault="000B5A25" w:rsidP="000B5A25">
            <w:pPr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Замены задней стенки ДВП на ДСП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0B5A25" w:rsidRPr="003C5A05" w:rsidTr="00913E39">
        <w:trPr>
          <w:trHeight w:val="297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Адаптация модуля под встраиваемую технику (СВЧ, кофе-машина и т. п.)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0B5A25" w:rsidRPr="003C5A05" w:rsidTr="00913E39">
        <w:trPr>
          <w:trHeight w:val="245"/>
        </w:trPr>
        <w:tc>
          <w:tcPr>
            <w:tcW w:w="5981" w:type="dxa"/>
          </w:tcPr>
          <w:p w:rsidR="000B5A25" w:rsidRPr="003C5A05" w:rsidRDefault="000B5A25" w:rsidP="000B5A25">
            <w:pPr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Адаптация колонны (пенала) под холодильник (без изменения глубины корпуса)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B5A25" w:rsidRPr="003C5A05" w:rsidTr="00913E39">
        <w:trPr>
          <w:trHeight w:val="284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Увеличение угловой планки в угловых столах (не более 100 мм в сумме)  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0B5A25" w:rsidRPr="003C5A05" w:rsidTr="00913E39">
        <w:trPr>
          <w:trHeight w:val="284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Вырез ДСП под цоколь (щит ДСП на завершении кухни)   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0B5A25" w:rsidRPr="003C5A05" w:rsidTr="00913E39">
        <w:trPr>
          <w:trHeight w:val="284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>Адаптация шкафа-стола для варочной панели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913E3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0B5A25" w:rsidRPr="003C5A05" w:rsidTr="000B5A25">
        <w:trPr>
          <w:trHeight w:val="580"/>
        </w:trPr>
        <w:tc>
          <w:tcPr>
            <w:tcW w:w="5981" w:type="dxa"/>
          </w:tcPr>
          <w:p w:rsidR="000B5A25" w:rsidRPr="003C5A05" w:rsidRDefault="000B5A25" w:rsidP="000B5A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Объединение по ширине корпусов двух шкафов (столов, колонн) шириной 300-450 мм  в один корпус шириной 600-900 мм. 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0B5A2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</w:rPr>
              <w:t>60 (при технической возможности)</w:t>
            </w:r>
          </w:p>
        </w:tc>
      </w:tr>
      <w:tr w:rsidR="000B5A25" w:rsidRPr="003C5A05" w:rsidTr="000B5A25">
        <w:trPr>
          <w:trHeight w:val="580"/>
        </w:trPr>
        <w:tc>
          <w:tcPr>
            <w:tcW w:w="5981" w:type="dxa"/>
            <w:vAlign w:val="center"/>
          </w:tcPr>
          <w:p w:rsidR="000B5A25" w:rsidRPr="003C5A05" w:rsidRDefault="000B5A25" w:rsidP="000B5A25">
            <w:pPr>
              <w:rPr>
                <w:rFonts w:cstheme="minorHAnsi"/>
                <w:sz w:val="20"/>
                <w:szCs w:val="20"/>
              </w:rPr>
            </w:pPr>
            <w:r w:rsidRPr="003C5A05">
              <w:rPr>
                <w:rFonts w:cstheme="minorHAnsi"/>
                <w:sz w:val="20"/>
                <w:szCs w:val="20"/>
              </w:rPr>
              <w:t xml:space="preserve">Окраска кухни по </w:t>
            </w:r>
            <w:r w:rsidRPr="003C5A05">
              <w:rPr>
                <w:rFonts w:cstheme="minorHAnsi"/>
                <w:sz w:val="20"/>
                <w:szCs w:val="20"/>
                <w:lang w:val="en-US"/>
              </w:rPr>
              <w:t>RAL</w:t>
            </w:r>
            <w:r w:rsidRPr="003C5A05">
              <w:rPr>
                <w:rFonts w:cstheme="minorHAnsi"/>
                <w:sz w:val="20"/>
                <w:szCs w:val="20"/>
              </w:rPr>
              <w:t xml:space="preserve"> (только по предварительно заказанному образцу)</w:t>
            </w:r>
          </w:p>
        </w:tc>
        <w:tc>
          <w:tcPr>
            <w:tcW w:w="3374" w:type="dxa"/>
            <w:vAlign w:val="center"/>
          </w:tcPr>
          <w:p w:rsidR="000B5A25" w:rsidRPr="003C5A05" w:rsidRDefault="000B5A25" w:rsidP="000B5A25">
            <w:pPr>
              <w:rPr>
                <w:rFonts w:cstheme="minorHAnsi"/>
                <w:b/>
                <w:sz w:val="20"/>
                <w:szCs w:val="20"/>
              </w:rPr>
            </w:pPr>
            <w:r w:rsidRPr="003C5A05">
              <w:rPr>
                <w:rFonts w:cstheme="minorHAnsi"/>
                <w:b/>
                <w:sz w:val="20"/>
                <w:szCs w:val="20"/>
                <w:lang w:val="en-US"/>
              </w:rPr>
              <w:t xml:space="preserve">+10% </w:t>
            </w:r>
            <w:r w:rsidRPr="003C5A05">
              <w:rPr>
                <w:rFonts w:cstheme="minorHAnsi"/>
                <w:b/>
                <w:sz w:val="20"/>
                <w:szCs w:val="20"/>
              </w:rPr>
              <w:t xml:space="preserve">к стоимости всей кухни </w:t>
            </w:r>
          </w:p>
        </w:tc>
      </w:tr>
    </w:tbl>
    <w:p w:rsidR="000B5A25" w:rsidRPr="003C5A05" w:rsidRDefault="000B5A25" w:rsidP="000B5A25">
      <w:pPr>
        <w:spacing w:line="240" w:lineRule="auto"/>
        <w:ind w:firstLine="567"/>
        <w:jc w:val="both"/>
        <w:rPr>
          <w:rFonts w:cstheme="minorHAnsi"/>
          <w:b/>
          <w:sz w:val="20"/>
          <w:szCs w:val="20"/>
        </w:rPr>
      </w:pPr>
      <w:r w:rsidRPr="003C5A05">
        <w:rPr>
          <w:rFonts w:cstheme="minorHAnsi"/>
          <w:b/>
          <w:sz w:val="20"/>
          <w:szCs w:val="20"/>
        </w:rPr>
        <w:t>Замечания:</w:t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</w:p>
    <w:p w:rsidR="000B5A25" w:rsidRPr="003C5A05" w:rsidRDefault="000B5A25" w:rsidP="000B5A25">
      <w:pPr>
        <w:spacing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3C5A05">
        <w:rPr>
          <w:rFonts w:cstheme="minorHAnsi"/>
          <w:b/>
          <w:sz w:val="20"/>
          <w:szCs w:val="20"/>
        </w:rPr>
        <w:t xml:space="preserve">Таблица даёт предварительную оценку изменения (особенно это касается заказов с большим количеством нестандартных элементов и шкафов, имеющих сложную конструкцию). Окончательная стоимость, возможность и сроки исполнения должны быть согласованы с производителем. Отказ производителя от </w:t>
      </w:r>
      <w:r w:rsidR="00E405A0">
        <w:rPr>
          <w:rFonts w:cstheme="minorHAnsi"/>
          <w:b/>
          <w:sz w:val="20"/>
          <w:szCs w:val="20"/>
        </w:rPr>
        <w:t>изменений конструкции</w:t>
      </w:r>
      <w:r w:rsidRPr="003C5A05">
        <w:rPr>
          <w:rFonts w:cstheme="minorHAnsi"/>
          <w:b/>
          <w:sz w:val="20"/>
          <w:szCs w:val="20"/>
        </w:rPr>
        <w:t xml:space="preserve"> элементов </w:t>
      </w:r>
      <w:r w:rsidR="00E405A0">
        <w:rPr>
          <w:rFonts w:cstheme="minorHAnsi"/>
          <w:b/>
          <w:sz w:val="20"/>
          <w:szCs w:val="20"/>
        </w:rPr>
        <w:t>вероятен</w:t>
      </w:r>
      <w:r w:rsidRPr="003C5A05">
        <w:rPr>
          <w:rFonts w:cstheme="minorHAnsi"/>
          <w:b/>
          <w:sz w:val="20"/>
          <w:szCs w:val="20"/>
        </w:rPr>
        <w:t>, в частности, в связи с невозможностью гарантировать функциональный и эстетический стандарт качества</w:t>
      </w:r>
      <w:r w:rsidR="00E405A0">
        <w:rPr>
          <w:rFonts w:cstheme="minorHAnsi"/>
          <w:b/>
          <w:sz w:val="20"/>
          <w:szCs w:val="20"/>
        </w:rPr>
        <w:t xml:space="preserve"> мебели</w:t>
      </w:r>
      <w:r w:rsidRPr="003C5A05">
        <w:rPr>
          <w:rFonts w:cstheme="minorHAnsi"/>
          <w:b/>
          <w:sz w:val="20"/>
          <w:szCs w:val="20"/>
        </w:rPr>
        <w:t>.</w:t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</w:p>
    <w:p w:rsidR="000B5A25" w:rsidRPr="003C5A05" w:rsidRDefault="000B5A25" w:rsidP="000B5A25">
      <w:pPr>
        <w:spacing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  <w:r w:rsidRPr="003C5A05">
        <w:rPr>
          <w:rFonts w:cstheme="minorHAnsi"/>
          <w:b/>
          <w:sz w:val="20"/>
          <w:szCs w:val="20"/>
        </w:rPr>
        <w:tab/>
      </w:r>
    </w:p>
    <w:sectPr w:rsidR="000B5A25" w:rsidRPr="003C5A05" w:rsidSect="00E216E8">
      <w:headerReference w:type="default" r:id="rId9"/>
      <w:footerReference w:type="default" r:id="rId10"/>
      <w:pgSz w:w="11906" w:h="16838"/>
      <w:pgMar w:top="1134" w:right="568" w:bottom="1135" w:left="113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FC" w:rsidRDefault="008B01FC" w:rsidP="00977E53">
      <w:pPr>
        <w:spacing w:line="240" w:lineRule="auto"/>
      </w:pPr>
      <w:r>
        <w:separator/>
      </w:r>
    </w:p>
  </w:endnote>
  <w:endnote w:type="continuationSeparator" w:id="0">
    <w:p w:rsidR="008B01FC" w:rsidRDefault="008B01FC" w:rsidP="00977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40868"/>
    </w:sdtPr>
    <w:sdtEndPr>
      <w:rPr>
        <w:rFonts w:ascii="Times New Roman" w:hAnsi="Times New Roman" w:cs="Times New Roman"/>
      </w:rPr>
    </w:sdtEndPr>
    <w:sdtContent>
      <w:p w:rsidR="00913E39" w:rsidRPr="00977E53" w:rsidRDefault="00913E39">
        <w:pPr>
          <w:pStyle w:val="a8"/>
          <w:jc w:val="right"/>
          <w:rPr>
            <w:rFonts w:ascii="Times New Roman" w:hAnsi="Times New Roman" w:cs="Times New Roman"/>
          </w:rPr>
        </w:pPr>
        <w:r w:rsidRPr="00977E53">
          <w:rPr>
            <w:rFonts w:ascii="Times New Roman" w:hAnsi="Times New Roman" w:cs="Times New Roman"/>
          </w:rPr>
          <w:fldChar w:fldCharType="begin"/>
        </w:r>
        <w:r w:rsidRPr="00977E53">
          <w:rPr>
            <w:rFonts w:ascii="Times New Roman" w:hAnsi="Times New Roman" w:cs="Times New Roman"/>
          </w:rPr>
          <w:instrText xml:space="preserve"> PAGE   \* MERGEFORMAT </w:instrText>
        </w:r>
        <w:r w:rsidRPr="00977E53">
          <w:rPr>
            <w:rFonts w:ascii="Times New Roman" w:hAnsi="Times New Roman" w:cs="Times New Roman"/>
          </w:rPr>
          <w:fldChar w:fldCharType="separate"/>
        </w:r>
        <w:r w:rsidR="00E216E8">
          <w:rPr>
            <w:rFonts w:ascii="Times New Roman" w:hAnsi="Times New Roman" w:cs="Times New Roman"/>
            <w:noProof/>
          </w:rPr>
          <w:t>2</w:t>
        </w:r>
        <w:r w:rsidRPr="00977E53">
          <w:rPr>
            <w:rFonts w:ascii="Times New Roman" w:hAnsi="Times New Roman" w:cs="Times New Roman"/>
          </w:rPr>
          <w:fldChar w:fldCharType="end"/>
        </w:r>
      </w:p>
    </w:sdtContent>
  </w:sdt>
  <w:p w:rsidR="00913E39" w:rsidRDefault="00913E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FC" w:rsidRDefault="008B01FC" w:rsidP="00977E53">
      <w:pPr>
        <w:spacing w:line="240" w:lineRule="auto"/>
      </w:pPr>
      <w:r>
        <w:separator/>
      </w:r>
    </w:p>
  </w:footnote>
  <w:footnote w:type="continuationSeparator" w:id="0">
    <w:p w:rsidR="008B01FC" w:rsidRDefault="008B01FC" w:rsidP="00977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39" w:rsidRDefault="00913E39">
    <w:pPr>
      <w:pStyle w:val="a6"/>
    </w:pPr>
    <w:r>
      <w:rPr>
        <w:noProof/>
        <w:lang w:eastAsia="ru-RU"/>
      </w:rPr>
      <w:drawing>
        <wp:inline distT="0" distB="0" distL="0" distR="0" wp14:anchorId="01DA0F20" wp14:editId="2582F8B2">
          <wp:extent cx="6496045" cy="762000"/>
          <wp:effectExtent l="19050" t="0" r="5" b="0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501" cy="76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5F0"/>
    <w:multiLevelType w:val="hybridMultilevel"/>
    <w:tmpl w:val="897CF942"/>
    <w:lvl w:ilvl="0" w:tplc="7A86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D6267"/>
    <w:multiLevelType w:val="hybridMultilevel"/>
    <w:tmpl w:val="9AD6AF5C"/>
    <w:lvl w:ilvl="0" w:tplc="04190017">
      <w:start w:val="1"/>
      <w:numFmt w:val="lowerLetter"/>
      <w:lvlText w:val="%1)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01D38D5"/>
    <w:multiLevelType w:val="hybridMultilevel"/>
    <w:tmpl w:val="C4A8EF62"/>
    <w:lvl w:ilvl="0" w:tplc="50CC217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4E6DD8"/>
    <w:multiLevelType w:val="hybridMultilevel"/>
    <w:tmpl w:val="7490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62AA"/>
    <w:multiLevelType w:val="multilevel"/>
    <w:tmpl w:val="DD5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264E9"/>
    <w:multiLevelType w:val="hybridMultilevel"/>
    <w:tmpl w:val="290292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4808FC"/>
    <w:multiLevelType w:val="hybridMultilevel"/>
    <w:tmpl w:val="C43C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7963"/>
    <w:multiLevelType w:val="hybridMultilevel"/>
    <w:tmpl w:val="33C6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AD3"/>
    <w:multiLevelType w:val="hybridMultilevel"/>
    <w:tmpl w:val="07604F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3E42F8"/>
    <w:multiLevelType w:val="hybridMultilevel"/>
    <w:tmpl w:val="E4345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A0A64"/>
    <w:multiLevelType w:val="hybridMultilevel"/>
    <w:tmpl w:val="B04AAA12"/>
    <w:lvl w:ilvl="0" w:tplc="04190017">
      <w:start w:val="1"/>
      <w:numFmt w:val="lowerLetter"/>
      <w:lvlText w:val="%1)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7DA448A"/>
    <w:multiLevelType w:val="hybridMultilevel"/>
    <w:tmpl w:val="4B66E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B6A7E"/>
    <w:multiLevelType w:val="hybridMultilevel"/>
    <w:tmpl w:val="064CC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33551"/>
    <w:multiLevelType w:val="hybridMultilevel"/>
    <w:tmpl w:val="50E013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1E79C2"/>
    <w:multiLevelType w:val="hybridMultilevel"/>
    <w:tmpl w:val="CE5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84E"/>
    <w:multiLevelType w:val="hybridMultilevel"/>
    <w:tmpl w:val="7E8424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95A1E5A"/>
    <w:multiLevelType w:val="hybridMultilevel"/>
    <w:tmpl w:val="2840A3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C564C9"/>
    <w:multiLevelType w:val="hybridMultilevel"/>
    <w:tmpl w:val="4FBC77D4"/>
    <w:lvl w:ilvl="0" w:tplc="9118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23A4D"/>
    <w:multiLevelType w:val="hybridMultilevel"/>
    <w:tmpl w:val="98E8A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36508"/>
    <w:multiLevelType w:val="hybridMultilevel"/>
    <w:tmpl w:val="6D6E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34749"/>
    <w:multiLevelType w:val="hybridMultilevel"/>
    <w:tmpl w:val="0AB06880"/>
    <w:lvl w:ilvl="0" w:tplc="B8F89FA6">
      <w:start w:val="1"/>
      <w:numFmt w:val="decimal"/>
      <w:lvlText w:val="%1."/>
      <w:lvlJc w:val="left"/>
      <w:pPr>
        <w:ind w:left="1128" w:hanging="360"/>
      </w:pPr>
      <w:rPr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77357EE3"/>
    <w:multiLevelType w:val="multilevel"/>
    <w:tmpl w:val="EEC82902"/>
    <w:lvl w:ilvl="0">
      <w:start w:val="1"/>
      <w:numFmt w:val="decimal"/>
      <w:pStyle w:val="1"/>
      <w:lvlText w:val="%1."/>
      <w:lvlJc w:val="left"/>
      <w:pPr>
        <w:ind w:left="786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">
    <w:nsid w:val="7B6A648A"/>
    <w:multiLevelType w:val="hybridMultilevel"/>
    <w:tmpl w:val="BCCA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E2C89"/>
    <w:multiLevelType w:val="hybridMultilevel"/>
    <w:tmpl w:val="5DFC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8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22"/>
  </w:num>
  <w:num w:numId="10">
    <w:abstractNumId w:val="6"/>
  </w:num>
  <w:num w:numId="11">
    <w:abstractNumId w:val="23"/>
  </w:num>
  <w:num w:numId="12">
    <w:abstractNumId w:val="21"/>
  </w:num>
  <w:num w:numId="13">
    <w:abstractNumId w:val="1"/>
  </w:num>
  <w:num w:numId="14">
    <w:abstractNumId w:val="20"/>
  </w:num>
  <w:num w:numId="15">
    <w:abstractNumId w:val="4"/>
  </w:num>
  <w:num w:numId="16">
    <w:abstractNumId w:val="12"/>
  </w:num>
  <w:num w:numId="17">
    <w:abstractNumId w:val="11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9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8"/>
    <w:rsid w:val="0001200B"/>
    <w:rsid w:val="0001737C"/>
    <w:rsid w:val="000223F0"/>
    <w:rsid w:val="00023B0B"/>
    <w:rsid w:val="00062783"/>
    <w:rsid w:val="0006401F"/>
    <w:rsid w:val="000652D3"/>
    <w:rsid w:val="00072ED6"/>
    <w:rsid w:val="000734C3"/>
    <w:rsid w:val="00074D53"/>
    <w:rsid w:val="00076D1A"/>
    <w:rsid w:val="000825D2"/>
    <w:rsid w:val="0008667E"/>
    <w:rsid w:val="0008731F"/>
    <w:rsid w:val="000B077F"/>
    <w:rsid w:val="000B5A25"/>
    <w:rsid w:val="000C5B75"/>
    <w:rsid w:val="000D0889"/>
    <w:rsid w:val="000D1093"/>
    <w:rsid w:val="000D3C6D"/>
    <w:rsid w:val="000F6E81"/>
    <w:rsid w:val="00121CFD"/>
    <w:rsid w:val="00133E7C"/>
    <w:rsid w:val="001350E1"/>
    <w:rsid w:val="00136A80"/>
    <w:rsid w:val="0014077D"/>
    <w:rsid w:val="00145182"/>
    <w:rsid w:val="00150EC8"/>
    <w:rsid w:val="00174151"/>
    <w:rsid w:val="001A7AF5"/>
    <w:rsid w:val="001C469D"/>
    <w:rsid w:val="001C5900"/>
    <w:rsid w:val="001D74A3"/>
    <w:rsid w:val="001D7507"/>
    <w:rsid w:val="001D7882"/>
    <w:rsid w:val="001E09C1"/>
    <w:rsid w:val="001E2869"/>
    <w:rsid w:val="00204D46"/>
    <w:rsid w:val="00215E81"/>
    <w:rsid w:val="0023487D"/>
    <w:rsid w:val="00236E18"/>
    <w:rsid w:val="00237233"/>
    <w:rsid w:val="00240802"/>
    <w:rsid w:val="00240A66"/>
    <w:rsid w:val="002440A9"/>
    <w:rsid w:val="00251308"/>
    <w:rsid w:val="00252699"/>
    <w:rsid w:val="00254198"/>
    <w:rsid w:val="00256007"/>
    <w:rsid w:val="0026049E"/>
    <w:rsid w:val="00277716"/>
    <w:rsid w:val="0029557E"/>
    <w:rsid w:val="002C138A"/>
    <w:rsid w:val="002E2C8D"/>
    <w:rsid w:val="002F0F0D"/>
    <w:rsid w:val="00335406"/>
    <w:rsid w:val="00335613"/>
    <w:rsid w:val="003471FF"/>
    <w:rsid w:val="00370EE8"/>
    <w:rsid w:val="00372251"/>
    <w:rsid w:val="00374E4E"/>
    <w:rsid w:val="00384682"/>
    <w:rsid w:val="0038724D"/>
    <w:rsid w:val="003B3612"/>
    <w:rsid w:val="003B7A3D"/>
    <w:rsid w:val="003C3CD2"/>
    <w:rsid w:val="003C418A"/>
    <w:rsid w:val="003C5A05"/>
    <w:rsid w:val="003D4C7C"/>
    <w:rsid w:val="003E063A"/>
    <w:rsid w:val="003E6ECC"/>
    <w:rsid w:val="003F67E9"/>
    <w:rsid w:val="00401864"/>
    <w:rsid w:val="0041052B"/>
    <w:rsid w:val="004149E7"/>
    <w:rsid w:val="00414F77"/>
    <w:rsid w:val="004209B5"/>
    <w:rsid w:val="00424241"/>
    <w:rsid w:val="00442791"/>
    <w:rsid w:val="00480DEC"/>
    <w:rsid w:val="004E1F9E"/>
    <w:rsid w:val="004E2AC9"/>
    <w:rsid w:val="004E32C7"/>
    <w:rsid w:val="004E6F13"/>
    <w:rsid w:val="004F6D59"/>
    <w:rsid w:val="00502195"/>
    <w:rsid w:val="00525123"/>
    <w:rsid w:val="00531495"/>
    <w:rsid w:val="00542551"/>
    <w:rsid w:val="00542FA8"/>
    <w:rsid w:val="005515E7"/>
    <w:rsid w:val="00556F42"/>
    <w:rsid w:val="00566DD0"/>
    <w:rsid w:val="005730F1"/>
    <w:rsid w:val="00574098"/>
    <w:rsid w:val="005A70D4"/>
    <w:rsid w:val="005C3D83"/>
    <w:rsid w:val="005D2FCF"/>
    <w:rsid w:val="005E12FF"/>
    <w:rsid w:val="005E474A"/>
    <w:rsid w:val="005F19FB"/>
    <w:rsid w:val="005F2BC2"/>
    <w:rsid w:val="006034DC"/>
    <w:rsid w:val="00605AAA"/>
    <w:rsid w:val="0061760F"/>
    <w:rsid w:val="006232F1"/>
    <w:rsid w:val="00634FC0"/>
    <w:rsid w:val="00635D0C"/>
    <w:rsid w:val="00636892"/>
    <w:rsid w:val="00655440"/>
    <w:rsid w:val="00655C83"/>
    <w:rsid w:val="006733D2"/>
    <w:rsid w:val="00680B61"/>
    <w:rsid w:val="006B2ED6"/>
    <w:rsid w:val="006B6F2C"/>
    <w:rsid w:val="006D101F"/>
    <w:rsid w:val="006D2057"/>
    <w:rsid w:val="006D4F1A"/>
    <w:rsid w:val="006D6780"/>
    <w:rsid w:val="006D703F"/>
    <w:rsid w:val="006D7636"/>
    <w:rsid w:val="006E3FD6"/>
    <w:rsid w:val="006F6533"/>
    <w:rsid w:val="00703097"/>
    <w:rsid w:val="00721A0C"/>
    <w:rsid w:val="00730E32"/>
    <w:rsid w:val="00736DFE"/>
    <w:rsid w:val="0074379C"/>
    <w:rsid w:val="00747B2D"/>
    <w:rsid w:val="00756B03"/>
    <w:rsid w:val="00765CE3"/>
    <w:rsid w:val="00773FE0"/>
    <w:rsid w:val="00774FD4"/>
    <w:rsid w:val="00776746"/>
    <w:rsid w:val="00783DB1"/>
    <w:rsid w:val="00791B30"/>
    <w:rsid w:val="007A2335"/>
    <w:rsid w:val="007A2475"/>
    <w:rsid w:val="007A2A6C"/>
    <w:rsid w:val="007B0968"/>
    <w:rsid w:val="007B0CB3"/>
    <w:rsid w:val="007B7551"/>
    <w:rsid w:val="007C1DC4"/>
    <w:rsid w:val="007F4F96"/>
    <w:rsid w:val="00805182"/>
    <w:rsid w:val="00827D2A"/>
    <w:rsid w:val="008332A6"/>
    <w:rsid w:val="00842107"/>
    <w:rsid w:val="00843B25"/>
    <w:rsid w:val="00843F0C"/>
    <w:rsid w:val="00851B3C"/>
    <w:rsid w:val="00857BF3"/>
    <w:rsid w:val="00896CFC"/>
    <w:rsid w:val="008B01FC"/>
    <w:rsid w:val="008B4EFE"/>
    <w:rsid w:val="008C310B"/>
    <w:rsid w:val="008D2225"/>
    <w:rsid w:val="008D666E"/>
    <w:rsid w:val="008F09B4"/>
    <w:rsid w:val="008F2B3F"/>
    <w:rsid w:val="008F3B62"/>
    <w:rsid w:val="00901CEC"/>
    <w:rsid w:val="00902AA5"/>
    <w:rsid w:val="00913E39"/>
    <w:rsid w:val="009211A0"/>
    <w:rsid w:val="00936C38"/>
    <w:rsid w:val="00942088"/>
    <w:rsid w:val="009620F4"/>
    <w:rsid w:val="00962F36"/>
    <w:rsid w:val="009648C7"/>
    <w:rsid w:val="00974D85"/>
    <w:rsid w:val="009776BF"/>
    <w:rsid w:val="00977E53"/>
    <w:rsid w:val="00983B9E"/>
    <w:rsid w:val="00983BE2"/>
    <w:rsid w:val="00984E12"/>
    <w:rsid w:val="009C5B4C"/>
    <w:rsid w:val="009E732A"/>
    <w:rsid w:val="00A6673A"/>
    <w:rsid w:val="00A94924"/>
    <w:rsid w:val="00A94B5D"/>
    <w:rsid w:val="00A95308"/>
    <w:rsid w:val="00AB284E"/>
    <w:rsid w:val="00AB5241"/>
    <w:rsid w:val="00AB6E33"/>
    <w:rsid w:val="00AD48FF"/>
    <w:rsid w:val="00AE244E"/>
    <w:rsid w:val="00B0095B"/>
    <w:rsid w:val="00B0586F"/>
    <w:rsid w:val="00B06082"/>
    <w:rsid w:val="00B07856"/>
    <w:rsid w:val="00B153DE"/>
    <w:rsid w:val="00B2020A"/>
    <w:rsid w:val="00B3730C"/>
    <w:rsid w:val="00B47009"/>
    <w:rsid w:val="00B50C12"/>
    <w:rsid w:val="00B55EF9"/>
    <w:rsid w:val="00B77E23"/>
    <w:rsid w:val="00B95651"/>
    <w:rsid w:val="00BC290D"/>
    <w:rsid w:val="00BC5EC5"/>
    <w:rsid w:val="00BC6274"/>
    <w:rsid w:val="00BD7569"/>
    <w:rsid w:val="00BE5065"/>
    <w:rsid w:val="00C01E8B"/>
    <w:rsid w:val="00C037D4"/>
    <w:rsid w:val="00C0609D"/>
    <w:rsid w:val="00C35D68"/>
    <w:rsid w:val="00C45123"/>
    <w:rsid w:val="00C51920"/>
    <w:rsid w:val="00C57AFE"/>
    <w:rsid w:val="00C70D6E"/>
    <w:rsid w:val="00C7368B"/>
    <w:rsid w:val="00C81E28"/>
    <w:rsid w:val="00C9529E"/>
    <w:rsid w:val="00C95E48"/>
    <w:rsid w:val="00CA111A"/>
    <w:rsid w:val="00CA188B"/>
    <w:rsid w:val="00CA51AE"/>
    <w:rsid w:val="00CC4F5F"/>
    <w:rsid w:val="00CC5516"/>
    <w:rsid w:val="00CD250F"/>
    <w:rsid w:val="00CF6324"/>
    <w:rsid w:val="00D03560"/>
    <w:rsid w:val="00D04E71"/>
    <w:rsid w:val="00D07159"/>
    <w:rsid w:val="00D1471D"/>
    <w:rsid w:val="00D30CA0"/>
    <w:rsid w:val="00D33093"/>
    <w:rsid w:val="00D3366D"/>
    <w:rsid w:val="00D41389"/>
    <w:rsid w:val="00D42FA4"/>
    <w:rsid w:val="00D83492"/>
    <w:rsid w:val="00D93D64"/>
    <w:rsid w:val="00DA399B"/>
    <w:rsid w:val="00DC69DB"/>
    <w:rsid w:val="00DD15DC"/>
    <w:rsid w:val="00DD20A9"/>
    <w:rsid w:val="00DF00E9"/>
    <w:rsid w:val="00DF5FDA"/>
    <w:rsid w:val="00E214F9"/>
    <w:rsid w:val="00E216E8"/>
    <w:rsid w:val="00E3311E"/>
    <w:rsid w:val="00E405A0"/>
    <w:rsid w:val="00E4327E"/>
    <w:rsid w:val="00E615C8"/>
    <w:rsid w:val="00E62AE9"/>
    <w:rsid w:val="00E754ED"/>
    <w:rsid w:val="00E836C2"/>
    <w:rsid w:val="00EA1F5E"/>
    <w:rsid w:val="00EA69E8"/>
    <w:rsid w:val="00ED657C"/>
    <w:rsid w:val="00EE6743"/>
    <w:rsid w:val="00F00423"/>
    <w:rsid w:val="00F01EB3"/>
    <w:rsid w:val="00F07416"/>
    <w:rsid w:val="00F108C3"/>
    <w:rsid w:val="00F12B4A"/>
    <w:rsid w:val="00F20403"/>
    <w:rsid w:val="00F24AE0"/>
    <w:rsid w:val="00F274DC"/>
    <w:rsid w:val="00F417A7"/>
    <w:rsid w:val="00F5272F"/>
    <w:rsid w:val="00F5388D"/>
    <w:rsid w:val="00F61A05"/>
    <w:rsid w:val="00F75DE8"/>
    <w:rsid w:val="00F83FBE"/>
    <w:rsid w:val="00F8657F"/>
    <w:rsid w:val="00F95BCF"/>
    <w:rsid w:val="00FA1DD4"/>
    <w:rsid w:val="00FA5D66"/>
    <w:rsid w:val="00FB3756"/>
    <w:rsid w:val="00FC6746"/>
    <w:rsid w:val="00FE3952"/>
    <w:rsid w:val="00FE550F"/>
    <w:rsid w:val="00FE7111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5"/>
  </w:style>
  <w:style w:type="paragraph" w:styleId="1">
    <w:name w:val="heading 1"/>
    <w:basedOn w:val="a"/>
    <w:next w:val="a"/>
    <w:link w:val="10"/>
    <w:uiPriority w:val="9"/>
    <w:qFormat/>
    <w:rsid w:val="00277716"/>
    <w:pPr>
      <w:keepNext/>
      <w:keepLines/>
      <w:numPr>
        <w:numId w:val="12"/>
      </w:numPr>
      <w:shd w:val="clear" w:color="auto" w:fill="ECECAE"/>
      <w:ind w:left="0" w:firstLine="0"/>
      <w:outlineLvl w:val="0"/>
    </w:pPr>
    <w:rPr>
      <w:rFonts w:asciiTheme="majorHAnsi" w:eastAsiaTheme="majorEastAsia" w:hAnsiTheme="majorHAnsi" w:cstheme="majorBidi"/>
      <w:b/>
      <w:sz w:val="32"/>
      <w:szCs w:val="32"/>
      <w:u w:color="C9C157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EC8"/>
  </w:style>
  <w:style w:type="paragraph" w:styleId="a3">
    <w:name w:val="Balloon Text"/>
    <w:basedOn w:val="a"/>
    <w:link w:val="a4"/>
    <w:uiPriority w:val="99"/>
    <w:semiHidden/>
    <w:unhideWhenUsed/>
    <w:rsid w:val="0015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4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53"/>
  </w:style>
  <w:style w:type="paragraph" w:styleId="a8">
    <w:name w:val="footer"/>
    <w:basedOn w:val="a"/>
    <w:link w:val="a9"/>
    <w:uiPriority w:val="99"/>
    <w:unhideWhenUsed/>
    <w:rsid w:val="00977E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53"/>
  </w:style>
  <w:style w:type="character" w:customStyle="1" w:styleId="10">
    <w:name w:val="Заголовок 1 Знак"/>
    <w:basedOn w:val="a0"/>
    <w:link w:val="1"/>
    <w:uiPriority w:val="9"/>
    <w:rsid w:val="00277716"/>
    <w:rPr>
      <w:rFonts w:asciiTheme="majorHAnsi" w:eastAsiaTheme="majorEastAsia" w:hAnsiTheme="majorHAnsi" w:cstheme="majorBidi"/>
      <w:b/>
      <w:sz w:val="32"/>
      <w:szCs w:val="32"/>
      <w:u w:color="C9C157"/>
      <w:shd w:val="clear" w:color="auto" w:fill="ECECAE"/>
    </w:rPr>
  </w:style>
  <w:style w:type="paragraph" w:styleId="aa">
    <w:name w:val="TOC Heading"/>
    <w:basedOn w:val="1"/>
    <w:next w:val="a"/>
    <w:uiPriority w:val="39"/>
    <w:unhideWhenUsed/>
    <w:qFormat/>
    <w:rsid w:val="003E6EC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B4EFE"/>
    <w:pPr>
      <w:shd w:val="clear" w:color="auto" w:fill="FFFFFF" w:themeFill="background1"/>
      <w:tabs>
        <w:tab w:val="left" w:pos="709"/>
        <w:tab w:val="right" w:leader="dot" w:pos="14418"/>
      </w:tabs>
      <w:spacing w:after="100"/>
    </w:pPr>
  </w:style>
  <w:style w:type="character" w:styleId="ab">
    <w:name w:val="Hyperlink"/>
    <w:basedOn w:val="a0"/>
    <w:uiPriority w:val="99"/>
    <w:unhideWhenUsed/>
    <w:rsid w:val="002440A9"/>
    <w:rPr>
      <w:color w:val="5F5F5F" w:themeColor="hyperlink"/>
      <w:u w:val="single"/>
    </w:rPr>
  </w:style>
  <w:style w:type="character" w:styleId="ac">
    <w:name w:val="Strong"/>
    <w:basedOn w:val="a0"/>
    <w:uiPriority w:val="22"/>
    <w:qFormat/>
    <w:rsid w:val="00C57AFE"/>
    <w:rPr>
      <w:b/>
      <w:bCs/>
    </w:rPr>
  </w:style>
  <w:style w:type="paragraph" w:styleId="ad">
    <w:name w:val="Normal (Web)"/>
    <w:basedOn w:val="a"/>
    <w:uiPriority w:val="99"/>
    <w:semiHidden/>
    <w:unhideWhenUsed/>
    <w:rsid w:val="00C0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14F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semiHidden/>
    <w:unhideWhenUsed/>
    <w:qFormat/>
    <w:rsid w:val="00251308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51308"/>
    <w:pPr>
      <w:spacing w:after="100"/>
      <w:ind w:left="440"/>
    </w:pPr>
    <w:rPr>
      <w:rFonts w:eastAsiaTheme="minorEastAsia"/>
    </w:rPr>
  </w:style>
  <w:style w:type="character" w:customStyle="1" w:styleId="ehplace">
    <w:name w:val="eh_place"/>
    <w:basedOn w:val="a0"/>
    <w:rsid w:val="0055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5"/>
  </w:style>
  <w:style w:type="paragraph" w:styleId="1">
    <w:name w:val="heading 1"/>
    <w:basedOn w:val="a"/>
    <w:next w:val="a"/>
    <w:link w:val="10"/>
    <w:uiPriority w:val="9"/>
    <w:qFormat/>
    <w:rsid w:val="00277716"/>
    <w:pPr>
      <w:keepNext/>
      <w:keepLines/>
      <w:numPr>
        <w:numId w:val="12"/>
      </w:numPr>
      <w:shd w:val="clear" w:color="auto" w:fill="ECECAE"/>
      <w:ind w:left="0" w:firstLine="0"/>
      <w:outlineLvl w:val="0"/>
    </w:pPr>
    <w:rPr>
      <w:rFonts w:asciiTheme="majorHAnsi" w:eastAsiaTheme="majorEastAsia" w:hAnsiTheme="majorHAnsi" w:cstheme="majorBidi"/>
      <w:b/>
      <w:sz w:val="32"/>
      <w:szCs w:val="32"/>
      <w:u w:color="C9C157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EC8"/>
  </w:style>
  <w:style w:type="paragraph" w:styleId="a3">
    <w:name w:val="Balloon Text"/>
    <w:basedOn w:val="a"/>
    <w:link w:val="a4"/>
    <w:uiPriority w:val="99"/>
    <w:semiHidden/>
    <w:unhideWhenUsed/>
    <w:rsid w:val="0015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4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53"/>
  </w:style>
  <w:style w:type="paragraph" w:styleId="a8">
    <w:name w:val="footer"/>
    <w:basedOn w:val="a"/>
    <w:link w:val="a9"/>
    <w:uiPriority w:val="99"/>
    <w:unhideWhenUsed/>
    <w:rsid w:val="00977E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53"/>
  </w:style>
  <w:style w:type="character" w:customStyle="1" w:styleId="10">
    <w:name w:val="Заголовок 1 Знак"/>
    <w:basedOn w:val="a0"/>
    <w:link w:val="1"/>
    <w:uiPriority w:val="9"/>
    <w:rsid w:val="00277716"/>
    <w:rPr>
      <w:rFonts w:asciiTheme="majorHAnsi" w:eastAsiaTheme="majorEastAsia" w:hAnsiTheme="majorHAnsi" w:cstheme="majorBidi"/>
      <w:b/>
      <w:sz w:val="32"/>
      <w:szCs w:val="32"/>
      <w:u w:color="C9C157"/>
      <w:shd w:val="clear" w:color="auto" w:fill="ECECAE"/>
    </w:rPr>
  </w:style>
  <w:style w:type="paragraph" w:styleId="aa">
    <w:name w:val="TOC Heading"/>
    <w:basedOn w:val="1"/>
    <w:next w:val="a"/>
    <w:uiPriority w:val="39"/>
    <w:unhideWhenUsed/>
    <w:qFormat/>
    <w:rsid w:val="003E6EC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B4EFE"/>
    <w:pPr>
      <w:shd w:val="clear" w:color="auto" w:fill="FFFFFF" w:themeFill="background1"/>
      <w:tabs>
        <w:tab w:val="left" w:pos="709"/>
        <w:tab w:val="right" w:leader="dot" w:pos="14418"/>
      </w:tabs>
      <w:spacing w:after="100"/>
    </w:pPr>
  </w:style>
  <w:style w:type="character" w:styleId="ab">
    <w:name w:val="Hyperlink"/>
    <w:basedOn w:val="a0"/>
    <w:uiPriority w:val="99"/>
    <w:unhideWhenUsed/>
    <w:rsid w:val="002440A9"/>
    <w:rPr>
      <w:color w:val="5F5F5F" w:themeColor="hyperlink"/>
      <w:u w:val="single"/>
    </w:rPr>
  </w:style>
  <w:style w:type="character" w:styleId="ac">
    <w:name w:val="Strong"/>
    <w:basedOn w:val="a0"/>
    <w:uiPriority w:val="22"/>
    <w:qFormat/>
    <w:rsid w:val="00C57AFE"/>
    <w:rPr>
      <w:b/>
      <w:bCs/>
    </w:rPr>
  </w:style>
  <w:style w:type="paragraph" w:styleId="ad">
    <w:name w:val="Normal (Web)"/>
    <w:basedOn w:val="a"/>
    <w:uiPriority w:val="99"/>
    <w:semiHidden/>
    <w:unhideWhenUsed/>
    <w:rsid w:val="00C0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14F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39"/>
    <w:semiHidden/>
    <w:unhideWhenUsed/>
    <w:qFormat/>
    <w:rsid w:val="00251308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51308"/>
    <w:pPr>
      <w:spacing w:after="100"/>
      <w:ind w:left="440"/>
    </w:pPr>
    <w:rPr>
      <w:rFonts w:eastAsiaTheme="minorEastAsia"/>
    </w:rPr>
  </w:style>
  <w:style w:type="character" w:customStyle="1" w:styleId="ehplace">
    <w:name w:val="eh_place"/>
    <w:basedOn w:val="a0"/>
    <w:rsid w:val="0055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8377-9BE8-40A9-AF0E-A0FE1519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Автухова Наталья Владимировна</dc:creator>
  <cp:lastModifiedBy>Матусевич Виктор Анатольевич</cp:lastModifiedBy>
  <cp:revision>3</cp:revision>
  <cp:lastPrinted>2018-02-15T10:30:00Z</cp:lastPrinted>
  <dcterms:created xsi:type="dcterms:W3CDTF">2018-02-15T14:03:00Z</dcterms:created>
  <dcterms:modified xsi:type="dcterms:W3CDTF">2018-02-15T14:07:00Z</dcterms:modified>
</cp:coreProperties>
</file>